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Голчин</w:t>
      </w:r>
      <w:r>
        <w:t xml:space="preserve"> </w:t>
      </w:r>
      <w:r>
        <w:t xml:space="preserve">Задех</w:t>
      </w:r>
      <w:r>
        <w:t xml:space="preserve"> </w:t>
      </w:r>
      <w:r>
        <w:t xml:space="preserve">Негин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1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3612201"/>
            <wp:effectExtent b="0" l="0" r="0" t="0"/>
            <wp:docPr descr="Figure 1: Запуск mc" title="" id="22" name="Picture"/>
            <a:graphic>
              <a:graphicData uri="http://schemas.openxmlformats.org/drawingml/2006/picture">
                <pic:pic>
                  <pic:nvPicPr>
                    <pic:cNvPr descr="image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Запуск mc</w:t>
      </w:r>
    </w:p>
    <w:bookmarkEnd w:id="0"/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3709038"/>
            <wp:effectExtent b="0" l="0" r="0" t="0"/>
            <wp:docPr descr="Figure 2: Выделение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90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Выделение</w:t>
      </w:r>
    </w:p>
    <w:bookmarkEnd w:id="0"/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3673174"/>
            <wp:effectExtent b="0" l="0" r="0" t="0"/>
            <wp:docPr descr="Figure 3: Отмена" title="" id="30" name="Picture"/>
            <a:graphic>
              <a:graphicData uri="http://schemas.openxmlformats.org/drawingml/2006/picture">
                <pic:pic>
                  <pic:nvPicPr>
                    <pic:cNvPr descr="image/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3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Отмена</w:t>
      </w:r>
    </w:p>
    <w:bookmarkEnd w:id="0"/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3653635"/>
            <wp:effectExtent b="0" l="0" r="0" t="0"/>
            <wp:docPr descr="Figure 4: Копирование" title="" id="34" name="Picture"/>
            <a:graphic>
              <a:graphicData uri="http://schemas.openxmlformats.org/drawingml/2006/picture">
                <pic:pic>
                  <pic:nvPicPr>
                    <pic:cNvPr descr="image/0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Копирование</w:t>
      </w:r>
    </w:p>
    <w:bookmarkEnd w:id="0"/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3623387"/>
            <wp:effectExtent b="0" l="0" r="0" t="0"/>
            <wp:docPr descr="Figure 5: Перемещение" title="" id="38" name="Picture"/>
            <a:graphic>
              <a:graphicData uri="http://schemas.openxmlformats.org/drawingml/2006/picture">
                <pic:pic>
                  <pic:nvPicPr>
                    <pic:cNvPr descr="image/0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3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Перемещение</w:t>
      </w:r>
    </w:p>
    <w:bookmarkEnd w:id="0"/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3649853"/>
            <wp:effectExtent b="0" l="0" r="0" t="0"/>
            <wp:docPr descr="Figure 6: Информация" title="" id="42" name="Picture"/>
            <a:graphic>
              <a:graphicData uri="http://schemas.openxmlformats.org/drawingml/2006/picture">
                <pic:pic>
                  <pic:nvPicPr>
                    <pic:cNvPr descr="image/0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9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Информация</w:t>
      </w:r>
    </w:p>
    <w:bookmarkEnd w:id="0"/>
    <w:p>
      <w:pPr>
        <w:pStyle w:val="BodyText"/>
      </w:pPr>
      <w:r>
        <w:t xml:space="preserve">4 Выполните основные команды меню левой панели.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3574914"/>
            <wp:effectExtent b="0" l="0" r="0" t="0"/>
            <wp:docPr descr="Figure 7: Быстрый просмотр" title="" id="46" name="Picture"/>
            <a:graphic>
              <a:graphicData uri="http://schemas.openxmlformats.org/drawingml/2006/picture">
                <pic:pic>
                  <pic:nvPicPr>
                    <pic:cNvPr descr="image/0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49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Быстрый просмотр</w:t>
      </w:r>
    </w:p>
    <w:bookmarkEnd w:id="0"/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3604193"/>
            <wp:effectExtent b="0" l="0" r="0" t="0"/>
            <wp:docPr descr="Figure 8: Информация" title="" id="50" name="Picture"/>
            <a:graphic>
              <a:graphicData uri="http://schemas.openxmlformats.org/drawingml/2006/picture">
                <pic:pic>
                  <pic:nvPicPr>
                    <pic:cNvPr descr="image/0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Информация</w:t>
      </w:r>
    </w:p>
    <w:bookmarkEnd w:id="0"/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3564622"/>
            <wp:effectExtent b="0" l="0" r="0" t="0"/>
            <wp:docPr descr="Figure 9: Дерево каталогов" title="" id="54" name="Picture"/>
            <a:graphic>
              <a:graphicData uri="http://schemas.openxmlformats.org/drawingml/2006/picture">
                <pic:pic>
                  <pic:nvPicPr>
                    <pic:cNvPr descr="image/0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46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Дерево каталогов</w:t>
      </w:r>
    </w:p>
    <w:bookmarkEnd w:id="0"/>
    <w:p>
      <w:pPr>
        <w:pStyle w:val="BodyText"/>
      </w:pPr>
      <w:r>
        <w:t xml:space="preserve">5 Используя возможности подменю Файл , выполним: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3612689"/>
            <wp:effectExtent b="0" l="0" r="0" t="0"/>
            <wp:docPr descr="Figure 10: Просмотр содержимого текстового файла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26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Просмотр содержимого текстового файла</w:t>
      </w:r>
    </w:p>
    <w:bookmarkEnd w:id="0"/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3680046"/>
            <wp:effectExtent b="0" l="0" r="0" t="0"/>
            <wp:docPr descr="Figure 11: Отредактируем содержимое текстового файла без сохранения результатов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0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Отредактируем содержимое текстового файла без сохранения результатов</w:t>
      </w:r>
    </w:p>
    <w:bookmarkEnd w:id="0"/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3629372"/>
            <wp:effectExtent b="0" l="0" r="0" t="0"/>
            <wp:docPr descr="Figure 12: Создание каталог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93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Создание каталога</w:t>
      </w:r>
    </w:p>
    <w:bookmarkEnd w:id="0"/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3637053"/>
            <wp:effectExtent b="0" l="0" r="0" t="0"/>
            <wp:docPr descr="Figure 13: Копирование в файлов в созданный каталог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7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Копирование в файлов в созданный каталог</w:t>
      </w:r>
    </w:p>
    <w:bookmarkEnd w:id="0"/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3653354"/>
            <wp:effectExtent b="0" l="0" r="0" t="0"/>
            <wp:docPr descr="Figure 14: Поиск файлов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3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Поиск файлов</w:t>
      </w:r>
    </w:p>
    <w:bookmarkEnd w:id="0"/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3604193"/>
            <wp:effectExtent b="0" l="0" r="0" t="0"/>
            <wp:docPr descr="Figure 15: История команд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41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История команд</w:t>
      </w:r>
    </w:p>
    <w:bookmarkEnd w:id="0"/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3556000"/>
            <wp:effectExtent b="0" l="0" r="0" t="0"/>
            <wp:docPr descr="Figure 16: Переход в домашний каталог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Переход в домашний каталог</w:t>
      </w:r>
    </w:p>
    <w:bookmarkEnd w:id="0"/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3677900"/>
            <wp:effectExtent b="0" l="0" r="0" t="0"/>
            <wp:docPr descr="Figure 17: Просмотр файла расширений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7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Просмотр файла расширений</w:t>
      </w:r>
    </w:p>
    <w:bookmarkEnd w:id="0"/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3637289"/>
            <wp:effectExtent b="0" l="0" r="0" t="0"/>
            <wp:docPr descr="Figure 18: Просмотр файла меню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7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Просмотр файла меню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3654290"/>
            <wp:effectExtent b="0" l="0" r="0" t="0"/>
            <wp:docPr descr="Figure 19: Конфигурация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4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Конфигурация</w:t>
      </w:r>
    </w:p>
    <w:bookmarkEnd w:id="0"/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3636105"/>
            <wp:effectExtent b="0" l="0" r="0" t="0"/>
            <wp:docPr descr="Figure 20: Внешний вид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6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Внешний вид</w:t>
      </w:r>
    </w:p>
    <w:bookmarkEnd w:id="0"/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3670374"/>
            <wp:effectExtent b="0" l="0" r="0" t="0"/>
            <wp:docPr descr="Figure 21: Настройки панелей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0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Настройки панелей</w:t>
      </w:r>
    </w:p>
    <w:bookmarkEnd w:id="0"/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3642226"/>
            <wp:effectExtent b="0" l="0" r="0" t="0"/>
            <wp:docPr descr="Figure 22: Подтверждение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2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Подтверждение</w:t>
      </w:r>
    </w:p>
    <w:bookmarkEnd w:id="0"/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3689958"/>
            <wp:effectExtent b="0" l="0" r="0" t="0"/>
            <wp:docPr descr="Figure 23: Оформление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899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Оформление</w:t>
      </w:r>
    </w:p>
    <w:bookmarkEnd w:id="0"/>
    <w:bookmarkStart w:id="0" w:name="fig:024"/>
    <w:p>
      <w:pPr>
        <w:pStyle w:val="CaptionedFigure"/>
      </w:pPr>
      <w:bookmarkStart w:id="116" w:name="fig:024"/>
      <w:r>
        <w:drawing>
          <wp:inline>
            <wp:extent cx="5334000" cy="3651738"/>
            <wp:effectExtent b="0" l="0" r="0" t="0"/>
            <wp:docPr descr="Figure 24: Кодировка символов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17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Кодировка символов</w:t>
      </w:r>
    </w:p>
    <w:bookmarkEnd w:id="0"/>
    <w:bookmarkStart w:id="0" w:name="fig:025"/>
    <w:p>
      <w:pPr>
        <w:pStyle w:val="CaptionedFigure"/>
      </w:pPr>
      <w:bookmarkStart w:id="120" w:name="fig:025"/>
      <w:r>
        <w:drawing>
          <wp:inline>
            <wp:extent cx="5334000" cy="3584814"/>
            <wp:effectExtent b="0" l="0" r="0" t="0"/>
            <wp:docPr descr="Figure 25: Распознавание клавиш" title="" id="118" name="Picture"/>
            <a:graphic>
              <a:graphicData uri="http://schemas.openxmlformats.org/drawingml/2006/picture">
                <pic:pic>
                  <pic:nvPicPr>
                    <pic:cNvPr descr="image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48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Распознавание клавиш</w:t>
      </w:r>
    </w:p>
    <w:bookmarkEnd w:id="0"/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bookmarkStart w:id="0" w:name="fig:026"/>
    <w:p>
      <w:pPr>
        <w:pStyle w:val="CaptionedFigure"/>
      </w:pPr>
      <w:bookmarkStart w:id="124" w:name="fig:026"/>
      <w:r>
        <w:drawing>
          <wp:inline>
            <wp:extent cx="5334000" cy="3583619"/>
            <wp:effectExtent b="0" l="0" r="0" t="0"/>
            <wp:docPr descr="Figure 26: Файл с текстом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36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 26: Файл с текстом</w:t>
      </w:r>
    </w:p>
    <w:bookmarkEnd w:id="0"/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bookmarkStart w:id="0" w:name="fig:027"/>
    <w:p>
      <w:pPr>
        <w:pStyle w:val="CaptionedFigure"/>
      </w:pPr>
      <w:bookmarkStart w:id="128" w:name="fig:027"/>
      <w:r>
        <w:drawing>
          <wp:inline>
            <wp:extent cx="5334000" cy="3703587"/>
            <wp:effectExtent b="0" l="0" r="0" t="0"/>
            <wp:docPr descr="Figure 27: Файл с текстом" title="" id="126" name="Picture"/>
            <a:graphic>
              <a:graphicData uri="http://schemas.openxmlformats.org/drawingml/2006/picture">
                <pic:pic>
                  <pic:nvPicPr>
                    <pic:cNvPr descr="image/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03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27: Файл с текстом</w:t>
      </w:r>
    </w:p>
    <w:bookmarkEnd w:id="0"/>
    <w:p>
      <w:pPr>
        <w:pStyle w:val="BodyText"/>
      </w:pPr>
      <w:r>
        <w:t xml:space="preserve">Выделим фрагмент текста и скопируйте его на новую строку. - F5</w:t>
      </w:r>
    </w:p>
    <w:bookmarkStart w:id="0" w:name="fig:028"/>
    <w:p>
      <w:pPr>
        <w:pStyle w:val="CaptionedFigure"/>
      </w:pPr>
      <w:bookmarkStart w:id="132" w:name="fig:028"/>
      <w:r>
        <w:drawing>
          <wp:inline>
            <wp:extent cx="5334000" cy="3661916"/>
            <wp:effectExtent b="0" l="0" r="0" t="0"/>
            <wp:docPr descr="Figure 28: Копирование фрагмента" title="" id="130" name="Picture"/>
            <a:graphic>
              <a:graphicData uri="http://schemas.openxmlformats.org/drawingml/2006/picture">
                <pic:pic>
                  <pic:nvPicPr>
                    <pic:cNvPr descr="image/2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19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 28: Копирование фрагмента</w:t>
      </w:r>
    </w:p>
    <w:bookmarkEnd w:id="0"/>
    <w:p>
      <w:pPr>
        <w:pStyle w:val="BodyText"/>
      </w:pPr>
      <w:r>
        <w:t xml:space="preserve">Сохраним файл. - F2</w:t>
      </w:r>
    </w:p>
    <w:bookmarkStart w:id="0" w:name="fig:029"/>
    <w:p>
      <w:pPr>
        <w:pStyle w:val="CaptionedFigure"/>
      </w:pPr>
      <w:bookmarkStart w:id="136" w:name="fig:029"/>
      <w:r>
        <w:drawing>
          <wp:inline>
            <wp:extent cx="5334000" cy="3671656"/>
            <wp:effectExtent b="0" l="0" r="0" t="0"/>
            <wp:docPr descr="Figure 29: Сохранение" title="" id="134" name="Picture"/>
            <a:graphic>
              <a:graphicData uri="http://schemas.openxmlformats.org/drawingml/2006/picture">
                <pic:pic>
                  <pic:nvPicPr>
                    <pic:cNvPr descr="image/2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71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29: Сохранение</w:t>
      </w:r>
    </w:p>
    <w:bookmarkEnd w:id="0"/>
    <w:p>
      <w:pPr>
        <w:pStyle w:val="BodyText"/>
      </w:pPr>
      <w:r>
        <w:t xml:space="preserve">Отменим последнее действие. - Ctrl+U</w:t>
      </w:r>
    </w:p>
    <w:bookmarkStart w:id="0" w:name="fig:030"/>
    <w:p>
      <w:pPr>
        <w:pStyle w:val="CaptionedFigure"/>
      </w:pPr>
      <w:bookmarkStart w:id="140" w:name="fig:030"/>
      <w:r>
        <w:drawing>
          <wp:inline>
            <wp:extent cx="5334000" cy="3604760"/>
            <wp:effectExtent b="0" l="0" r="0" t="0"/>
            <wp:docPr descr="Figure 30: Отмена" title="" id="138" name="Picture"/>
            <a:graphic>
              <a:graphicData uri="http://schemas.openxmlformats.org/drawingml/2006/picture">
                <pic:pic>
                  <pic:nvPicPr>
                    <pic:cNvPr descr="image/3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4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30: Отмена</w:t>
      </w:r>
    </w:p>
    <w:bookmarkEnd w:id="0"/>
    <w:p>
      <w:pPr>
        <w:pStyle w:val="BodyText"/>
      </w:pPr>
      <w:r>
        <w:t xml:space="preserve">Перейдем в конец файла - PageDown или Ctrl+X</w:t>
      </w:r>
    </w:p>
    <w:bookmarkStart w:id="0" w:name="fig:031"/>
    <w:p>
      <w:pPr>
        <w:pStyle w:val="CaptionedFigure"/>
      </w:pPr>
      <w:bookmarkStart w:id="144" w:name="fig:031"/>
      <w:r>
        <w:drawing>
          <wp:inline>
            <wp:extent cx="5334000" cy="3609357"/>
            <wp:effectExtent b="0" l="0" r="0" t="0"/>
            <wp:docPr descr="Figure 31: Переход в конец файла" title="" id="142" name="Picture"/>
            <a:graphic>
              <a:graphicData uri="http://schemas.openxmlformats.org/drawingml/2006/picture">
                <pic:pic>
                  <pic:nvPicPr>
                    <pic:cNvPr descr="image/3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93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 31: Переход в конец файла</w:t>
      </w:r>
    </w:p>
    <w:bookmarkEnd w:id="0"/>
    <w:p>
      <w:pPr>
        <w:pStyle w:val="BodyText"/>
      </w:pPr>
      <w:r>
        <w:t xml:space="preserve">Перейдем в начало файла - PageUp или Ctrl+Z</w:t>
      </w:r>
    </w:p>
    <w:bookmarkStart w:id="0" w:name="fig:032"/>
    <w:p>
      <w:pPr>
        <w:pStyle w:val="CaptionedFigure"/>
      </w:pPr>
      <w:bookmarkStart w:id="148" w:name="fig:032"/>
      <w:r>
        <w:drawing>
          <wp:inline>
            <wp:extent cx="5334000" cy="3616786"/>
            <wp:effectExtent b="0" l="0" r="0" t="0"/>
            <wp:docPr descr="Figure 32: Переход в начало файла" title="" id="146" name="Picture"/>
            <a:graphic>
              <a:graphicData uri="http://schemas.openxmlformats.org/drawingml/2006/picture">
                <pic:pic>
                  <pic:nvPicPr>
                    <pic:cNvPr descr="image/3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 32: Переход в начало файла</w:t>
      </w:r>
    </w:p>
    <w:bookmarkEnd w:id="0"/>
    <w:p>
      <w:pPr>
        <w:pStyle w:val="BodyText"/>
      </w:pPr>
      <w:r>
        <w:t xml:space="preserve">11 Откроем файл с исходным текстом на языке программирования C</w:t>
      </w:r>
    </w:p>
    <w:bookmarkStart w:id="0" w:name="fig:033"/>
    <w:p>
      <w:pPr>
        <w:pStyle w:val="CaptionedFigure"/>
      </w:pPr>
      <w:bookmarkStart w:id="152" w:name="fig:033"/>
      <w:r>
        <w:drawing>
          <wp:inline>
            <wp:extent cx="5334000" cy="3630444"/>
            <wp:effectExtent b="0" l="0" r="0" t="0"/>
            <wp:docPr descr="Figure 33: Файл с программой" title="" id="150" name="Picture"/>
            <a:graphic>
              <a:graphicData uri="http://schemas.openxmlformats.org/drawingml/2006/picture">
                <pic:pic>
                  <pic:nvPicPr>
                    <pic:cNvPr descr="image/3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 33: Файл с программой</w:t>
      </w:r>
    </w:p>
    <w:bookmarkEnd w:id="0"/>
    <w:p>
      <w:pPr>
        <w:pStyle w:val="BodyText"/>
      </w:pPr>
      <w:r>
        <w:t xml:space="preserve">12 Используя меню редактора, выключим подсветку синтаксиса.</w:t>
      </w:r>
    </w:p>
    <w:bookmarkStart w:id="0" w:name="fig:034"/>
    <w:p>
      <w:pPr>
        <w:pStyle w:val="CaptionedFigure"/>
      </w:pPr>
      <w:bookmarkStart w:id="156" w:name="fig:034"/>
      <w:r>
        <w:drawing>
          <wp:inline>
            <wp:extent cx="5334000" cy="3557696"/>
            <wp:effectExtent b="0" l="0" r="0" t="0"/>
            <wp:docPr descr="Figure 34: Цветовыделение синтаксиса" title="" id="154" name="Picture"/>
            <a:graphic>
              <a:graphicData uri="http://schemas.openxmlformats.org/drawingml/2006/picture">
                <pic:pic>
                  <pic:nvPicPr>
                    <pic:cNvPr descr="image/34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7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 34: Цветовыделение синтаксиса</w:t>
      </w:r>
    </w:p>
    <w:bookmarkEnd w:id="0"/>
    <w:bookmarkEnd w:id="157"/>
    <w:bookmarkStart w:id="158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158"/>
    <w:bookmarkStart w:id="15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Голчин Задех Негин</dc:creator>
  <dc:language>ru-RU</dc:language>
  <cp:keywords/>
  <dcterms:created xsi:type="dcterms:W3CDTF">2023-06-22T07:45:21Z</dcterms:created>
  <dcterms:modified xsi:type="dcterms:W3CDTF">2023-06-22T07:45:21Z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</vt:lpwstr>
  </property>
  <property fmtid="{D5CDD505-2E9C-101B-9397-08002B2CF9AE}" pid="12" name="papersize">
    <vt:lpwstr>a4paper</vt:lpwstr>
  </property>
  <property fmtid="{D5CDD505-2E9C-101B-9397-08002B2CF9AE}" pid="13" name="pdf-engine">
    <vt:lpwstr>lualatex</vt:lpwstr>
  </property>
  <property fmtid="{D5CDD505-2E9C-101B-9397-08002B2CF9AE}" pid="14" name="polyglossia-lang">
    <vt:lpwstr>russian</vt:lpwstr>
  </property>
  <property fmtid="{D5CDD505-2E9C-101B-9397-08002B2CF9AE}" pid="15" name="polyglossia-otherlangs">
    <vt:lpwstr>english</vt:lpwstr>
  </property>
  <property fmtid="{D5CDD505-2E9C-101B-9397-08002B2CF9AE}" pid="16" name="romanfont">
    <vt:lpwstr>PT Serif</vt:lpwstr>
  </property>
  <property fmtid="{D5CDD505-2E9C-101B-9397-08002B2CF9AE}" pid="17" name="romanfontoptions">
    <vt:lpwstr>Ligatures=TeX</vt:lpwstr>
  </property>
  <property fmtid="{D5CDD505-2E9C-101B-9397-08002B2CF9AE}" pid="18" name="sansfont">
    <vt:lpwstr>PT Sans</vt:lpwstr>
  </property>
  <property fmtid="{D5CDD505-2E9C-101B-9397-08002B2CF9AE}" pid="19" name="sansfontoptions">
    <vt:lpwstr>Ligatures=TeX,Scale=MatchLowercase</vt:lpwstr>
  </property>
  <property fmtid="{D5CDD505-2E9C-101B-9397-08002B2CF9AE}" pid="20" name="subtitle">
    <vt:lpwstr>Командная оболочка Midnight Commander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